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B0" w:rsidRDefault="006778B0" w:rsidP="006778B0">
      <w:pPr>
        <w:tabs>
          <w:tab w:val="left" w:pos="3100"/>
        </w:tabs>
        <w:spacing w:before="100" w:beforeAutospacing="1" w:after="100" w:afterAutospacing="1"/>
        <w:rPr>
          <w:rFonts w:ascii="Arial" w:hAnsi="Arial" w:cs="Arial"/>
          <w:color w:val="222222"/>
          <w:sz w:val="48"/>
          <w:szCs w:val="48"/>
          <w:lang w:eastAsia="en-GB"/>
        </w:rPr>
      </w:pPr>
      <w:r>
        <w:rPr>
          <w:rFonts w:ascii="Arial" w:hAnsi="Arial" w:cs="Arial"/>
          <w:color w:val="222222"/>
          <w:sz w:val="48"/>
          <w:szCs w:val="48"/>
          <w:lang w:eastAsia="en-GB"/>
        </w:rPr>
        <w:tab/>
      </w:r>
      <w:r>
        <w:rPr>
          <w:noProof/>
          <w:lang w:eastAsia="en-GB"/>
        </w:rPr>
        <w:drawing>
          <wp:inline distT="0" distB="0" distL="0" distR="0" wp14:anchorId="5633EC92" wp14:editId="21077635">
            <wp:extent cx="2162175" cy="704850"/>
            <wp:effectExtent l="0" t="0" r="9525" b="0"/>
            <wp:docPr id="16" name="Picture 16" descr="BP Logo for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 Logo for Si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inline>
        </w:drawing>
      </w:r>
    </w:p>
    <w:p w:rsidR="00C37B16" w:rsidRDefault="00635063" w:rsidP="00C37B16">
      <w:pPr>
        <w:spacing w:before="100" w:beforeAutospacing="1" w:after="100" w:afterAutospacing="1"/>
        <w:rPr>
          <w:rFonts w:ascii="Arial" w:hAnsi="Arial" w:cs="Arial"/>
          <w:color w:val="222222"/>
          <w:sz w:val="48"/>
          <w:szCs w:val="48"/>
          <w:lang w:eastAsia="en-GB"/>
        </w:rPr>
      </w:pPr>
      <w:r>
        <w:rPr>
          <w:rFonts w:ascii="Arial" w:hAnsi="Arial" w:cs="Arial"/>
          <w:color w:val="222222"/>
          <w:sz w:val="48"/>
          <w:szCs w:val="48"/>
          <w:lang w:eastAsia="en-GB"/>
        </w:rPr>
        <w:t>General Data Protection Regulations -Policy Statement</w:t>
      </w:r>
    </w:p>
    <w:p w:rsidR="00C37B16" w:rsidRDefault="00C37B16"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b/>
          <w:bCs/>
          <w:color w:val="222222"/>
          <w:sz w:val="24"/>
          <w:szCs w:val="24"/>
          <w:lang w:eastAsia="en-GB"/>
        </w:rPr>
        <w:t>PRIVACY NOTICE</w:t>
      </w:r>
    </w:p>
    <w:p w:rsidR="00D7486D" w:rsidRDefault="00635063"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Blue Pencil is committed to maintaining the highest level of data protection across all activities of its business. Confidentiality and data protection will always be a paramount consideration for us and this impacts on how we deal with clients, candidates</w:t>
      </w:r>
      <w:r w:rsidR="00D7486D">
        <w:rPr>
          <w:rFonts w:ascii="Arial" w:hAnsi="Arial" w:cs="Arial"/>
          <w:color w:val="222222"/>
          <w:sz w:val="24"/>
          <w:szCs w:val="24"/>
          <w:lang w:eastAsia="en-GB"/>
        </w:rPr>
        <w:t xml:space="preserve"> and any other service providers that support our operations. </w:t>
      </w:r>
    </w:p>
    <w:p w:rsidR="00C37B16" w:rsidRDefault="00D7486D"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Any personal data that is provided to us either for the purposes of our recruitment service activity or for </w:t>
      </w:r>
      <w:r w:rsidR="003E3830">
        <w:rPr>
          <w:rFonts w:ascii="Arial" w:hAnsi="Arial" w:cs="Arial"/>
          <w:color w:val="222222"/>
          <w:sz w:val="24"/>
          <w:szCs w:val="24"/>
          <w:lang w:eastAsia="en-GB"/>
        </w:rPr>
        <w:t xml:space="preserve">our </w:t>
      </w:r>
      <w:r>
        <w:rPr>
          <w:rFonts w:ascii="Arial" w:hAnsi="Arial" w:cs="Arial"/>
          <w:color w:val="222222"/>
          <w:sz w:val="24"/>
          <w:szCs w:val="24"/>
          <w:lang w:eastAsia="en-GB"/>
        </w:rPr>
        <w:t xml:space="preserve">own employment purposes will always </w:t>
      </w:r>
      <w:r w:rsidR="00C37B16">
        <w:rPr>
          <w:rFonts w:ascii="Arial" w:hAnsi="Arial" w:cs="Arial"/>
          <w:color w:val="222222"/>
          <w:sz w:val="24"/>
          <w:szCs w:val="24"/>
          <w:lang w:eastAsia="en-GB"/>
        </w:rPr>
        <w:t>be processed in accordance with all applicable data protection laws in force from time to time</w:t>
      </w:r>
      <w:r w:rsidR="003E3830">
        <w:rPr>
          <w:rFonts w:ascii="Arial" w:hAnsi="Arial" w:cs="Arial"/>
          <w:color w:val="222222"/>
          <w:sz w:val="24"/>
          <w:szCs w:val="24"/>
          <w:lang w:eastAsia="en-GB"/>
        </w:rPr>
        <w:t xml:space="preserve"> (e.g. Data Protection Act 1998 and the 2018 General Data Protection Regulations)</w:t>
      </w:r>
      <w:r w:rsidR="00C37B16">
        <w:rPr>
          <w:rFonts w:ascii="Arial" w:hAnsi="Arial" w:cs="Arial"/>
          <w:color w:val="222222"/>
          <w:sz w:val="24"/>
          <w:szCs w:val="24"/>
          <w:lang w:eastAsia="en-GB"/>
        </w:rPr>
        <w:t>.</w:t>
      </w:r>
    </w:p>
    <w:p w:rsidR="003E3830" w:rsidRDefault="003E3830" w:rsidP="00C37B16">
      <w:pPr>
        <w:shd w:val="clear" w:color="auto" w:fill="FFFFFF"/>
        <w:spacing w:before="100" w:beforeAutospacing="1" w:after="100" w:afterAutospacing="1"/>
        <w:rPr>
          <w:rFonts w:ascii="Arial" w:hAnsi="Arial" w:cs="Arial"/>
          <w:color w:val="222222"/>
          <w:sz w:val="24"/>
          <w:szCs w:val="24"/>
          <w:lang w:eastAsia="en-GB"/>
        </w:rPr>
      </w:pPr>
    </w:p>
    <w:p w:rsidR="003E3830" w:rsidRPr="003E3830" w:rsidRDefault="003E3830" w:rsidP="00C37B16">
      <w:pPr>
        <w:shd w:val="clear" w:color="auto" w:fill="FFFFFF"/>
        <w:spacing w:before="100" w:beforeAutospacing="1" w:after="100" w:afterAutospacing="1"/>
        <w:rPr>
          <w:rFonts w:ascii="Arial" w:hAnsi="Arial" w:cs="Arial"/>
          <w:b/>
          <w:color w:val="222222"/>
          <w:sz w:val="24"/>
          <w:szCs w:val="24"/>
          <w:lang w:eastAsia="en-GB"/>
        </w:rPr>
      </w:pPr>
      <w:r w:rsidRPr="003E3830">
        <w:rPr>
          <w:rFonts w:ascii="Arial" w:hAnsi="Arial" w:cs="Arial"/>
          <w:b/>
          <w:color w:val="222222"/>
          <w:sz w:val="24"/>
          <w:szCs w:val="24"/>
          <w:lang w:eastAsia="en-GB"/>
        </w:rPr>
        <w:t>CANDIDATES</w:t>
      </w:r>
    </w:p>
    <w:p w:rsidR="00C37B16" w:rsidRDefault="003E3830"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For candidates, the information we may coll</w:t>
      </w:r>
      <w:r w:rsidR="00EA1F94">
        <w:rPr>
          <w:rFonts w:ascii="Arial" w:hAnsi="Arial" w:cs="Arial"/>
          <w:color w:val="222222"/>
          <w:sz w:val="24"/>
          <w:szCs w:val="24"/>
          <w:lang w:eastAsia="en-GB"/>
        </w:rPr>
        <w:t xml:space="preserve">ect to assist you with </w:t>
      </w:r>
      <w:r>
        <w:rPr>
          <w:rFonts w:ascii="Arial" w:hAnsi="Arial" w:cs="Arial"/>
          <w:color w:val="222222"/>
          <w:sz w:val="24"/>
          <w:szCs w:val="24"/>
          <w:lang w:eastAsia="en-GB"/>
        </w:rPr>
        <w:t>career development and subsequent placements is likely to include some or all of the following:</w:t>
      </w:r>
    </w:p>
    <w:tbl>
      <w:tblPr>
        <w:tblW w:w="13500" w:type="dxa"/>
        <w:shd w:val="clear" w:color="auto" w:fill="FFFFFF"/>
        <w:tblCellMar>
          <w:left w:w="0" w:type="dxa"/>
          <w:right w:w="0" w:type="dxa"/>
        </w:tblCellMar>
        <w:tblLook w:val="04A0" w:firstRow="1" w:lastRow="0" w:firstColumn="1" w:lastColumn="0" w:noHBand="0" w:noVBand="1"/>
      </w:tblPr>
      <w:tblGrid>
        <w:gridCol w:w="13550"/>
        <w:gridCol w:w="110"/>
        <w:gridCol w:w="1405"/>
      </w:tblGrid>
      <w:tr w:rsidR="00C37B16" w:rsidTr="00C37B16">
        <w:tc>
          <w:tcPr>
            <w:tcW w:w="380" w:type="dxa"/>
            <w:tcBorders>
              <w:top w:val="single" w:sz="8" w:space="0" w:color="FFFFFF"/>
              <w:left w:val="single" w:sz="8" w:space="0" w:color="FFFFFF"/>
              <w:bottom w:val="nil"/>
              <w:right w:val="nil"/>
            </w:tcBorders>
            <w:shd w:val="clear" w:color="auto" w:fill="FFFFFF"/>
            <w:tcMar>
              <w:top w:w="15" w:type="dxa"/>
              <w:left w:w="15" w:type="dxa"/>
              <w:bottom w:w="15" w:type="dxa"/>
              <w:right w:w="15" w:type="dxa"/>
            </w:tcMar>
            <w:vAlign w:val="center"/>
            <w:hideMark/>
          </w:tcPr>
          <w:p w:rsidR="00C37B16" w:rsidRDefault="00C37B16" w:rsidP="00EB4D07">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Name</w:t>
            </w:r>
          </w:p>
        </w:tc>
        <w:tc>
          <w:tcPr>
            <w:tcW w:w="380" w:type="dxa"/>
            <w:tcBorders>
              <w:top w:val="single" w:sz="8" w:space="0" w:color="FFFFFF"/>
              <w:left w:val="nil"/>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single" w:sz="8" w:space="0" w:color="FFFFFF"/>
              <w:left w:val="nil"/>
              <w:bottom w:val="nil"/>
              <w:right w:val="single" w:sz="8" w:space="0" w:color="FFFFFF"/>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Your name</w:t>
            </w:r>
          </w:p>
        </w:tc>
      </w:tr>
      <w:tr w:rsidR="00C37B16" w:rsidTr="00C37B16">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Address</w:t>
            </w:r>
          </w:p>
        </w:tc>
        <w:tc>
          <w:tcPr>
            <w:tcW w:w="380" w:type="dxa"/>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Your address</w:t>
            </w:r>
          </w:p>
        </w:tc>
      </w:tr>
      <w:tr w:rsidR="00C37B16" w:rsidTr="00C37B16">
        <w:tc>
          <w:tcPr>
            <w:tcW w:w="380" w:type="dxa"/>
            <w:tcBorders>
              <w:top w:val="nil"/>
              <w:left w:val="single" w:sz="8" w:space="0" w:color="FFFFFF"/>
              <w:bottom w:val="nil"/>
              <w:right w:val="nil"/>
            </w:tcBorders>
            <w:shd w:val="clear" w:color="auto" w:fill="FFFFFF"/>
            <w:tcMar>
              <w:top w:w="15" w:type="dxa"/>
              <w:left w:w="15" w:type="dxa"/>
              <w:bottom w:w="15" w:type="dxa"/>
              <w:right w:w="15" w:type="dxa"/>
            </w:tcMar>
            <w:vAlign w:val="center"/>
            <w:hideMark/>
          </w:tcPr>
          <w:p w:rsidR="00C37B16" w:rsidRDefault="00C37B16" w:rsidP="00EB4D07">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Email address</w:t>
            </w:r>
          </w:p>
        </w:tc>
        <w:tc>
          <w:tcPr>
            <w:tcW w:w="380" w:type="dxa"/>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Your email address</w:t>
            </w:r>
          </w:p>
        </w:tc>
      </w:tr>
      <w:tr w:rsidR="00C37B16" w:rsidTr="00C37B16">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Telephone number</w:t>
            </w:r>
          </w:p>
        </w:tc>
        <w:tc>
          <w:tcPr>
            <w:tcW w:w="380" w:type="dxa"/>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Your telephone number</w:t>
            </w:r>
          </w:p>
        </w:tc>
      </w:tr>
      <w:tr w:rsidR="00C37B16" w:rsidTr="00C37B16">
        <w:tc>
          <w:tcPr>
            <w:tcW w:w="380" w:type="dxa"/>
            <w:tcBorders>
              <w:top w:val="nil"/>
              <w:left w:val="single" w:sz="8" w:space="0" w:color="FFFFFF"/>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CV/work history</w:t>
            </w:r>
          </w:p>
        </w:tc>
        <w:tc>
          <w:tcPr>
            <w:tcW w:w="380" w:type="dxa"/>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CV/work history</w:t>
            </w:r>
          </w:p>
        </w:tc>
      </w:tr>
      <w:tr w:rsidR="00C37B16" w:rsidTr="00C37B16">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r w:rsidR="00EB4D07">
              <w:rPr>
                <w:rFonts w:ascii="Arial" w:hAnsi="Arial" w:cs="Arial"/>
                <w:color w:val="222222"/>
                <w:sz w:val="24"/>
                <w:szCs w:val="24"/>
                <w:lang w:eastAsia="en-GB"/>
              </w:rPr>
              <w:t>job preferences including role/geographical areas and salary</w:t>
            </w:r>
            <w:r w:rsidR="001D7E47">
              <w:rPr>
                <w:rFonts w:ascii="Arial" w:hAnsi="Arial" w:cs="Arial"/>
                <w:color w:val="222222"/>
                <w:sz w:val="24"/>
                <w:szCs w:val="24"/>
                <w:lang w:eastAsia="en-GB"/>
              </w:rPr>
              <w:t>/other related information</w:t>
            </w:r>
          </w:p>
          <w:p w:rsidR="001D7E47" w:rsidRDefault="001D7E47">
            <w:pPr>
              <w:rPr>
                <w:rFonts w:ascii="Arial" w:hAnsi="Arial" w:cs="Arial"/>
                <w:color w:val="222222"/>
                <w:sz w:val="24"/>
                <w:szCs w:val="24"/>
                <w:lang w:eastAsia="en-GB"/>
              </w:rPr>
            </w:pPr>
          </w:p>
          <w:p w:rsidR="001D7E47" w:rsidRDefault="001D7E47">
            <w:pPr>
              <w:rPr>
                <w:rFonts w:ascii="Arial" w:hAnsi="Arial" w:cs="Arial"/>
                <w:color w:val="222222"/>
                <w:sz w:val="24"/>
                <w:szCs w:val="24"/>
                <w:lang w:eastAsia="en-GB"/>
              </w:rPr>
            </w:pPr>
          </w:p>
          <w:tbl>
            <w:tblPr>
              <w:tblW w:w="13500" w:type="dxa"/>
              <w:shd w:val="clear" w:color="auto" w:fill="FFFFFF"/>
              <w:tblCellMar>
                <w:left w:w="0" w:type="dxa"/>
                <w:right w:w="0" w:type="dxa"/>
              </w:tblCellMar>
              <w:tblLook w:val="04A0" w:firstRow="1" w:lastRow="0" w:firstColumn="1" w:lastColumn="0" w:noHBand="0" w:noVBand="1"/>
            </w:tblPr>
            <w:tblGrid>
              <w:gridCol w:w="843"/>
              <w:gridCol w:w="842"/>
              <w:gridCol w:w="11815"/>
            </w:tblGrid>
            <w:tr w:rsidR="001D7E47" w:rsidTr="00B15680">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1D7E47" w:rsidRDefault="001D7E47" w:rsidP="001D7E47">
                  <w:pPr>
                    <w:rPr>
                      <w:rFonts w:ascii="Arial" w:hAnsi="Arial" w:cs="Arial"/>
                      <w:color w:val="222222"/>
                      <w:sz w:val="24"/>
                      <w:szCs w:val="24"/>
                      <w:lang w:eastAsia="en-GB"/>
                    </w:rPr>
                  </w:pPr>
                </w:p>
              </w:tc>
              <w:tc>
                <w:tcPr>
                  <w:tcW w:w="380" w:type="dxa"/>
                  <w:shd w:val="clear" w:color="auto" w:fill="F9F9F9"/>
                  <w:tcMar>
                    <w:top w:w="15" w:type="dxa"/>
                    <w:left w:w="15" w:type="dxa"/>
                    <w:bottom w:w="15" w:type="dxa"/>
                    <w:right w:w="15" w:type="dxa"/>
                  </w:tcMar>
                  <w:vAlign w:val="center"/>
                  <w:hideMark/>
                </w:tcPr>
                <w:p w:rsidR="001D7E47" w:rsidRDefault="001D7E47" w:rsidP="001D7E47">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1D7E47" w:rsidRDefault="001D7E47" w:rsidP="001D7E47">
                  <w:pPr>
                    <w:rPr>
                      <w:rFonts w:ascii="Arial" w:hAnsi="Arial" w:cs="Arial"/>
                      <w:color w:val="222222"/>
                      <w:sz w:val="24"/>
                      <w:szCs w:val="24"/>
                      <w:lang w:eastAsia="en-GB"/>
                    </w:rPr>
                  </w:pPr>
                </w:p>
              </w:tc>
            </w:tr>
          </w:tbl>
          <w:p w:rsidR="001D7E47" w:rsidRDefault="001D7E47">
            <w:pPr>
              <w:rPr>
                <w:rFonts w:ascii="Arial" w:hAnsi="Arial" w:cs="Arial"/>
                <w:color w:val="222222"/>
                <w:sz w:val="24"/>
                <w:szCs w:val="24"/>
                <w:lang w:eastAsia="en-GB"/>
              </w:rPr>
            </w:pPr>
          </w:p>
        </w:tc>
        <w:tc>
          <w:tcPr>
            <w:tcW w:w="380" w:type="dxa"/>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Job preferences including role, geographical areas and salary</w:t>
            </w:r>
          </w:p>
        </w:tc>
      </w:tr>
      <w:tr w:rsidR="00C37B16" w:rsidTr="00C37B16">
        <w:tc>
          <w:tcPr>
            <w:tcW w:w="380" w:type="dxa"/>
            <w:tcBorders>
              <w:top w:val="nil"/>
              <w:left w:val="single" w:sz="8" w:space="0" w:color="FFFFFF"/>
              <w:bottom w:val="single" w:sz="8" w:space="0" w:color="FFFFFF"/>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p>
          <w:p w:rsidR="00C234D5" w:rsidRDefault="00C234D5">
            <w:pPr>
              <w:rPr>
                <w:rFonts w:ascii="Arial" w:hAnsi="Arial" w:cs="Arial"/>
                <w:color w:val="222222"/>
                <w:sz w:val="24"/>
                <w:szCs w:val="24"/>
                <w:lang w:eastAsia="en-GB"/>
              </w:rPr>
            </w:pPr>
          </w:p>
          <w:p w:rsidR="00C234D5" w:rsidRDefault="00C234D5">
            <w:pPr>
              <w:rPr>
                <w:rFonts w:ascii="Arial" w:hAnsi="Arial" w:cs="Arial"/>
                <w:b/>
                <w:color w:val="222222"/>
                <w:sz w:val="24"/>
                <w:szCs w:val="24"/>
                <w:lang w:eastAsia="en-GB"/>
              </w:rPr>
            </w:pPr>
            <w:r w:rsidRPr="00C234D5">
              <w:rPr>
                <w:rFonts w:ascii="Arial" w:hAnsi="Arial" w:cs="Arial"/>
                <w:b/>
                <w:color w:val="222222"/>
                <w:sz w:val="24"/>
                <w:szCs w:val="24"/>
                <w:lang w:eastAsia="en-GB"/>
              </w:rPr>
              <w:lastRenderedPageBreak/>
              <w:t>CLIENTS</w:t>
            </w:r>
          </w:p>
          <w:p w:rsidR="00C234D5" w:rsidRDefault="00C234D5">
            <w:pPr>
              <w:rPr>
                <w:rFonts w:ascii="Arial" w:hAnsi="Arial" w:cs="Arial"/>
                <w:b/>
                <w:color w:val="222222"/>
                <w:sz w:val="24"/>
                <w:szCs w:val="24"/>
                <w:lang w:eastAsia="en-GB"/>
              </w:rPr>
            </w:pPr>
          </w:p>
          <w:p w:rsidR="00C234D5" w:rsidRDefault="00C234D5" w:rsidP="00C234D5">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For clients, the information we may collect to assist us in managing our recruitment services             include                                        </w:t>
            </w:r>
            <w:proofErr w:type="spellStart"/>
            <w:r>
              <w:rPr>
                <w:rFonts w:ascii="Arial" w:hAnsi="Arial" w:cs="Arial"/>
                <w:color w:val="222222"/>
                <w:sz w:val="24"/>
                <w:szCs w:val="24"/>
                <w:lang w:eastAsia="en-GB"/>
              </w:rPr>
              <w:t>include</w:t>
            </w:r>
            <w:proofErr w:type="spellEnd"/>
            <w:r>
              <w:rPr>
                <w:rFonts w:ascii="Arial" w:hAnsi="Arial" w:cs="Arial"/>
                <w:color w:val="222222"/>
                <w:sz w:val="24"/>
                <w:szCs w:val="24"/>
                <w:lang w:eastAsia="en-GB"/>
              </w:rPr>
              <w:t xml:space="preserve"> the following:</w:t>
            </w:r>
          </w:p>
          <w:tbl>
            <w:tblPr>
              <w:tblW w:w="13500" w:type="dxa"/>
              <w:shd w:val="clear" w:color="auto" w:fill="FFFFFF"/>
              <w:tblCellMar>
                <w:left w:w="0" w:type="dxa"/>
                <w:right w:w="0" w:type="dxa"/>
              </w:tblCellMar>
              <w:tblLook w:val="04A0" w:firstRow="1" w:lastRow="0" w:firstColumn="1" w:lastColumn="0" w:noHBand="0" w:noVBand="1"/>
            </w:tblPr>
            <w:tblGrid>
              <w:gridCol w:w="843"/>
              <w:gridCol w:w="842"/>
              <w:gridCol w:w="11815"/>
            </w:tblGrid>
            <w:tr w:rsidR="00C234D5" w:rsidTr="00C234D5">
              <w:tc>
                <w:tcPr>
                  <w:tcW w:w="380" w:type="dxa"/>
                  <w:tcBorders>
                    <w:top w:val="single" w:sz="8" w:space="0" w:color="FFFFFF"/>
                    <w:left w:val="single" w:sz="8" w:space="0" w:color="FFFFFF"/>
                    <w:bottom w:val="nil"/>
                    <w:right w:val="nil"/>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tcBorders>
                    <w:top w:val="single" w:sz="8" w:space="0" w:color="FFFFFF"/>
                    <w:left w:val="nil"/>
                    <w:bottom w:val="nil"/>
                    <w:right w:val="nil"/>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single" w:sz="8" w:space="0" w:color="FFFFFF"/>
                    <w:left w:val="nil"/>
                    <w:bottom w:val="nil"/>
                    <w:right w:val="single" w:sz="8" w:space="0" w:color="FFFFFF"/>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Name of business</w:t>
                  </w:r>
                </w:p>
              </w:tc>
            </w:tr>
            <w:tr w:rsidR="00C234D5" w:rsidTr="00C234D5">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Location/locations</w:t>
                  </w:r>
                </w:p>
              </w:tc>
            </w:tr>
            <w:tr w:rsidR="00C234D5" w:rsidTr="00C234D5">
              <w:tc>
                <w:tcPr>
                  <w:tcW w:w="380" w:type="dxa"/>
                  <w:tcBorders>
                    <w:top w:val="nil"/>
                    <w:left w:val="single" w:sz="8" w:space="0" w:color="FFFFFF"/>
                    <w:bottom w:val="nil"/>
                    <w:right w:val="nil"/>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Names and contact details for client contact points</w:t>
                  </w:r>
                </w:p>
              </w:tc>
            </w:tr>
            <w:tr w:rsidR="00C234D5" w:rsidTr="00C234D5">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Demographical/descriptive information relating to client size/nature of operations,</w:t>
                  </w:r>
                </w:p>
              </w:tc>
            </w:tr>
            <w:tr w:rsidR="00C234D5" w:rsidTr="00C234D5">
              <w:tc>
                <w:tcPr>
                  <w:tcW w:w="380" w:type="dxa"/>
                  <w:tcBorders>
                    <w:top w:val="nil"/>
                    <w:left w:val="single" w:sz="8" w:space="0" w:color="FFFFFF"/>
                    <w:bottom w:val="nil"/>
                    <w:right w:val="nil"/>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FFFFF"/>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Record of previous placements/dealings with client</w:t>
                  </w:r>
                </w:p>
              </w:tc>
            </w:tr>
            <w:tr w:rsidR="00C234D5" w:rsidTr="00C234D5">
              <w:tc>
                <w:tcPr>
                  <w:tcW w:w="380" w:type="dxa"/>
                  <w:tcBorders>
                    <w:top w:val="nil"/>
                    <w:left w:val="single" w:sz="8" w:space="0" w:color="FFFFFF"/>
                    <w:bottom w:val="nil"/>
                    <w:right w:val="nil"/>
                  </w:tcBorders>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380" w:type="dxa"/>
                  <w:shd w:val="clear" w:color="auto" w:fill="F9F9F9"/>
                  <w:tcMar>
                    <w:top w:w="15" w:type="dxa"/>
                    <w:left w:w="15" w:type="dxa"/>
                    <w:bottom w:w="15" w:type="dxa"/>
                    <w:right w:w="15" w:type="dxa"/>
                  </w:tcMar>
                  <w:vAlign w:val="center"/>
                  <w:hideMark/>
                </w:tcPr>
                <w:p w:rsidR="00C234D5" w:rsidRDefault="00C234D5" w:rsidP="00C234D5">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FFFFFF"/>
                  </w:tcBorders>
                  <w:shd w:val="clear" w:color="auto" w:fill="F9F9F9"/>
                  <w:tcMar>
                    <w:top w:w="15" w:type="dxa"/>
                    <w:left w:w="15" w:type="dxa"/>
                    <w:bottom w:w="15" w:type="dxa"/>
                    <w:right w:w="15" w:type="dxa"/>
                  </w:tcMar>
                  <w:vAlign w:val="center"/>
                  <w:hideMark/>
                </w:tcPr>
                <w:p w:rsidR="00C234D5" w:rsidRDefault="00283931" w:rsidP="00C234D5">
                  <w:pPr>
                    <w:rPr>
                      <w:rFonts w:ascii="Arial" w:hAnsi="Arial" w:cs="Arial"/>
                      <w:color w:val="222222"/>
                      <w:sz w:val="24"/>
                      <w:szCs w:val="24"/>
                      <w:lang w:eastAsia="en-GB"/>
                    </w:rPr>
                  </w:pPr>
                  <w:r>
                    <w:rPr>
                      <w:rFonts w:ascii="Arial" w:hAnsi="Arial" w:cs="Arial"/>
                      <w:color w:val="222222"/>
                      <w:sz w:val="24"/>
                      <w:szCs w:val="24"/>
                      <w:lang w:eastAsia="en-GB"/>
                    </w:rPr>
                    <w:t>Details of client vacancies and related information</w:t>
                  </w:r>
                </w:p>
              </w:tc>
            </w:tr>
          </w:tbl>
          <w:p w:rsidR="00C234D5" w:rsidRPr="00C234D5" w:rsidRDefault="00C234D5">
            <w:pPr>
              <w:rPr>
                <w:rFonts w:ascii="Arial" w:hAnsi="Arial" w:cs="Arial"/>
                <w:color w:val="222222"/>
                <w:sz w:val="24"/>
                <w:szCs w:val="24"/>
                <w:lang w:eastAsia="en-GB"/>
              </w:rPr>
            </w:pPr>
          </w:p>
        </w:tc>
        <w:tc>
          <w:tcPr>
            <w:tcW w:w="380" w:type="dxa"/>
            <w:tcBorders>
              <w:top w:val="nil"/>
              <w:left w:val="nil"/>
              <w:bottom w:val="single" w:sz="8" w:space="0" w:color="FFFFFF"/>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lastRenderedPageBreak/>
              <w:t>·</w:t>
            </w:r>
          </w:p>
        </w:tc>
        <w:tc>
          <w:tcPr>
            <w:tcW w:w="5330" w:type="dxa"/>
            <w:tcBorders>
              <w:top w:val="nil"/>
              <w:left w:val="nil"/>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C234D5" w:rsidRDefault="00C37B16">
            <w:pPr>
              <w:rPr>
                <w:rFonts w:ascii="Arial" w:hAnsi="Arial" w:cs="Arial"/>
                <w:color w:val="222222"/>
                <w:sz w:val="24"/>
                <w:szCs w:val="24"/>
                <w:lang w:eastAsia="en-GB"/>
              </w:rPr>
            </w:pPr>
            <w:r>
              <w:rPr>
                <w:rFonts w:ascii="Arial" w:hAnsi="Arial" w:cs="Arial"/>
                <w:color w:val="222222"/>
                <w:sz w:val="24"/>
                <w:szCs w:val="24"/>
                <w:lang w:eastAsia="en-GB"/>
              </w:rPr>
              <w:t xml:space="preserve">Any other work related </w:t>
            </w:r>
            <w:r>
              <w:rPr>
                <w:rFonts w:ascii="Arial" w:hAnsi="Arial" w:cs="Arial"/>
                <w:color w:val="222222"/>
                <w:sz w:val="24"/>
                <w:szCs w:val="24"/>
                <w:lang w:eastAsia="en-GB"/>
              </w:rPr>
              <w:lastRenderedPageBreak/>
              <w:t>information you provide, for example, education or training</w:t>
            </w:r>
          </w:p>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 xml:space="preserve"> </w:t>
            </w:r>
            <w:r w:rsidR="00C234D5">
              <w:rPr>
                <w:rFonts w:ascii="Arial" w:hAnsi="Arial" w:cs="Arial"/>
                <w:color w:val="222222"/>
                <w:sz w:val="24"/>
                <w:szCs w:val="24"/>
                <w:lang w:eastAsia="en-GB"/>
              </w:rPr>
              <w:t>C</w:t>
            </w:r>
            <w:r>
              <w:rPr>
                <w:rFonts w:ascii="Arial" w:hAnsi="Arial" w:cs="Arial"/>
                <w:color w:val="222222"/>
                <w:sz w:val="24"/>
                <w:szCs w:val="24"/>
                <w:lang w:eastAsia="en-GB"/>
              </w:rPr>
              <w:t>ertificates</w:t>
            </w:r>
          </w:p>
          <w:p w:rsidR="00C234D5" w:rsidRDefault="00C234D5">
            <w:pPr>
              <w:rPr>
                <w:rFonts w:ascii="Arial" w:hAnsi="Arial" w:cs="Arial"/>
                <w:color w:val="222222"/>
                <w:sz w:val="24"/>
                <w:szCs w:val="24"/>
                <w:lang w:eastAsia="en-GB"/>
              </w:rPr>
            </w:pPr>
          </w:p>
          <w:p w:rsidR="00C234D5" w:rsidRDefault="00C234D5">
            <w:pPr>
              <w:rPr>
                <w:rFonts w:ascii="Arial" w:hAnsi="Arial" w:cs="Arial"/>
                <w:color w:val="222222"/>
                <w:sz w:val="24"/>
                <w:szCs w:val="24"/>
                <w:lang w:eastAsia="en-GB"/>
              </w:rPr>
            </w:pPr>
          </w:p>
          <w:p w:rsidR="00C234D5" w:rsidRDefault="00C234D5">
            <w:pPr>
              <w:rPr>
                <w:rFonts w:ascii="Arial" w:hAnsi="Arial" w:cs="Arial"/>
                <w:color w:val="222222"/>
                <w:sz w:val="24"/>
                <w:szCs w:val="24"/>
                <w:lang w:eastAsia="en-GB"/>
              </w:rPr>
            </w:pPr>
          </w:p>
        </w:tc>
      </w:tr>
    </w:tbl>
    <w:p w:rsidR="003E3830" w:rsidRPr="003E3830" w:rsidRDefault="003E3830" w:rsidP="00C37B16">
      <w:pPr>
        <w:shd w:val="clear" w:color="auto" w:fill="FFFFFF"/>
        <w:spacing w:before="100" w:beforeAutospacing="1" w:after="100" w:afterAutospacing="1"/>
        <w:rPr>
          <w:rFonts w:ascii="Arial" w:hAnsi="Arial" w:cs="Arial"/>
          <w:b/>
          <w:color w:val="222222"/>
          <w:sz w:val="24"/>
          <w:szCs w:val="24"/>
          <w:lang w:eastAsia="en-GB"/>
        </w:rPr>
      </w:pPr>
      <w:r w:rsidRPr="003E3830">
        <w:rPr>
          <w:rFonts w:ascii="Arial" w:hAnsi="Arial" w:cs="Arial"/>
          <w:b/>
          <w:color w:val="222222"/>
          <w:sz w:val="24"/>
          <w:szCs w:val="24"/>
          <w:lang w:eastAsia="en-GB"/>
        </w:rPr>
        <w:lastRenderedPageBreak/>
        <w:t>EMPLOYEES</w:t>
      </w:r>
    </w:p>
    <w:p w:rsidR="00C37B16" w:rsidRDefault="003E3830"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For those </w:t>
      </w:r>
      <w:r w:rsidR="00436A4D">
        <w:rPr>
          <w:rFonts w:ascii="Arial" w:hAnsi="Arial" w:cs="Arial"/>
          <w:color w:val="222222"/>
          <w:sz w:val="24"/>
          <w:szCs w:val="24"/>
          <w:lang w:eastAsia="en-GB"/>
        </w:rPr>
        <w:t xml:space="preserve">individuals who </w:t>
      </w:r>
      <w:r>
        <w:rPr>
          <w:rFonts w:ascii="Arial" w:hAnsi="Arial" w:cs="Arial"/>
          <w:color w:val="222222"/>
          <w:sz w:val="24"/>
          <w:szCs w:val="24"/>
          <w:lang w:eastAsia="en-GB"/>
        </w:rPr>
        <w:t>are currently employed by the firm</w:t>
      </w:r>
      <w:r w:rsidR="00436A4D">
        <w:rPr>
          <w:rFonts w:ascii="Arial" w:hAnsi="Arial" w:cs="Arial"/>
          <w:color w:val="222222"/>
          <w:sz w:val="24"/>
          <w:szCs w:val="24"/>
          <w:lang w:eastAsia="en-GB"/>
        </w:rPr>
        <w:t xml:space="preserve"> or who have worked with us in the past, information on the following areas is likely to be retained solely for the purposes of compliance with statutory employment regulations and our duties as an employer</w:t>
      </w:r>
      <w:r w:rsidR="00C37B16">
        <w:rPr>
          <w:rFonts w:ascii="Arial" w:hAnsi="Arial" w:cs="Arial"/>
          <w:color w:val="222222"/>
          <w:sz w:val="24"/>
          <w:szCs w:val="24"/>
          <w:lang w:eastAsia="en-GB"/>
        </w:rPr>
        <w:t>:</w:t>
      </w:r>
    </w:p>
    <w:tbl>
      <w:tblPr>
        <w:tblW w:w="13500" w:type="dxa"/>
        <w:shd w:val="clear" w:color="auto" w:fill="FFFFFF"/>
        <w:tblCellMar>
          <w:left w:w="0" w:type="dxa"/>
          <w:right w:w="0" w:type="dxa"/>
        </w:tblCellMar>
        <w:tblLook w:val="04A0" w:firstRow="1" w:lastRow="0" w:firstColumn="1" w:lastColumn="0" w:noHBand="0" w:noVBand="1"/>
      </w:tblPr>
      <w:tblGrid>
        <w:gridCol w:w="898"/>
        <w:gridCol w:w="12602"/>
      </w:tblGrid>
      <w:tr w:rsidR="00C37B16" w:rsidTr="00C37B16">
        <w:tc>
          <w:tcPr>
            <w:tcW w:w="380" w:type="dxa"/>
            <w:tcBorders>
              <w:top w:val="single" w:sz="8" w:space="0" w:color="DDDDDD"/>
              <w:left w:val="single" w:sz="8" w:space="0" w:color="DDDDDD"/>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single" w:sz="8" w:space="0" w:color="DDDDDD"/>
              <w:left w:val="nil"/>
              <w:bottom w:val="nil"/>
              <w:right w:val="single" w:sz="8" w:space="0" w:color="DDDDDD"/>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Passport</w:t>
            </w:r>
            <w:r w:rsidR="00436A4D">
              <w:rPr>
                <w:rFonts w:ascii="Arial" w:hAnsi="Arial" w:cs="Arial"/>
                <w:color w:val="222222"/>
                <w:sz w:val="24"/>
                <w:szCs w:val="24"/>
                <w:lang w:eastAsia="en-GB"/>
              </w:rPr>
              <w:t xml:space="preserve"> details (where applicable)</w:t>
            </w:r>
          </w:p>
        </w:tc>
      </w:tr>
      <w:tr w:rsidR="00C37B16" w:rsidTr="00C37B16">
        <w:tc>
          <w:tcPr>
            <w:tcW w:w="38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9F9F9"/>
            <w:tcMar>
              <w:top w:w="15" w:type="dxa"/>
              <w:left w:w="15" w:type="dxa"/>
              <w:bottom w:w="15" w:type="dxa"/>
              <w:right w:w="15" w:type="dxa"/>
            </w:tcMar>
            <w:vAlign w:val="center"/>
            <w:hideMark/>
          </w:tcPr>
          <w:p w:rsidR="00C37B16" w:rsidRDefault="00436A4D" w:rsidP="00436A4D">
            <w:pPr>
              <w:rPr>
                <w:rFonts w:ascii="Arial" w:hAnsi="Arial" w:cs="Arial"/>
                <w:color w:val="222222"/>
                <w:sz w:val="24"/>
                <w:szCs w:val="24"/>
                <w:lang w:eastAsia="en-GB"/>
              </w:rPr>
            </w:pPr>
            <w:r>
              <w:rPr>
                <w:rFonts w:ascii="Arial" w:hAnsi="Arial" w:cs="Arial"/>
                <w:color w:val="222222"/>
                <w:sz w:val="24"/>
                <w:szCs w:val="24"/>
                <w:lang w:eastAsia="en-GB"/>
              </w:rPr>
              <w:t>P</w:t>
            </w:r>
            <w:r w:rsidR="00C37B16">
              <w:rPr>
                <w:rFonts w:ascii="Arial" w:hAnsi="Arial" w:cs="Arial"/>
                <w:color w:val="222222"/>
                <w:sz w:val="24"/>
                <w:szCs w:val="24"/>
                <w:lang w:eastAsia="en-GB"/>
              </w:rPr>
              <w:t>ermits and visas</w:t>
            </w:r>
            <w:r>
              <w:rPr>
                <w:rFonts w:ascii="Arial" w:hAnsi="Arial" w:cs="Arial"/>
                <w:color w:val="222222"/>
                <w:sz w:val="24"/>
                <w:szCs w:val="24"/>
                <w:lang w:eastAsia="en-GB"/>
              </w:rPr>
              <w:t xml:space="preserve"> (where applicable)</w:t>
            </w:r>
          </w:p>
        </w:tc>
      </w:tr>
      <w:tr w:rsidR="00C37B16" w:rsidTr="00C37B16">
        <w:tc>
          <w:tcPr>
            <w:tcW w:w="380" w:type="dxa"/>
            <w:tcBorders>
              <w:top w:val="nil"/>
              <w:left w:val="single" w:sz="8" w:space="0" w:color="DDDDDD"/>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DOB</w:t>
            </w:r>
          </w:p>
        </w:tc>
      </w:tr>
      <w:tr w:rsidR="00C37B16" w:rsidTr="00C37B16">
        <w:tc>
          <w:tcPr>
            <w:tcW w:w="38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National insurance number</w:t>
            </w:r>
          </w:p>
        </w:tc>
      </w:tr>
      <w:tr w:rsidR="00C37B16" w:rsidTr="00C37B16">
        <w:tc>
          <w:tcPr>
            <w:tcW w:w="380" w:type="dxa"/>
            <w:tcBorders>
              <w:top w:val="nil"/>
              <w:left w:val="single" w:sz="8" w:space="0" w:color="DDDDDD"/>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FFFFF"/>
            <w:tcMar>
              <w:top w:w="15" w:type="dxa"/>
              <w:left w:w="15" w:type="dxa"/>
              <w:bottom w:w="15" w:type="dxa"/>
              <w:right w:w="15" w:type="dxa"/>
            </w:tcMar>
            <w:vAlign w:val="center"/>
            <w:hideMark/>
          </w:tcPr>
          <w:p w:rsidR="00C37B16" w:rsidRDefault="00436A4D">
            <w:pPr>
              <w:rPr>
                <w:rFonts w:ascii="Arial" w:hAnsi="Arial" w:cs="Arial"/>
                <w:color w:val="222222"/>
                <w:sz w:val="24"/>
                <w:szCs w:val="24"/>
                <w:lang w:eastAsia="en-GB"/>
              </w:rPr>
            </w:pPr>
            <w:r>
              <w:rPr>
                <w:rFonts w:ascii="Arial" w:hAnsi="Arial" w:cs="Arial"/>
                <w:color w:val="222222"/>
                <w:sz w:val="24"/>
                <w:szCs w:val="24"/>
                <w:lang w:eastAsia="en-GB"/>
              </w:rPr>
              <w:t>CV/work history</w:t>
            </w:r>
          </w:p>
        </w:tc>
      </w:tr>
      <w:tr w:rsidR="00C37B16" w:rsidTr="00C37B16">
        <w:tc>
          <w:tcPr>
            <w:tcW w:w="38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p>
        </w:tc>
        <w:tc>
          <w:tcPr>
            <w:tcW w:w="5330" w:type="dxa"/>
            <w:tcBorders>
              <w:top w:val="nil"/>
              <w:left w:val="nil"/>
              <w:bottom w:val="nil"/>
              <w:right w:val="single" w:sz="8" w:space="0" w:color="DDDDDD"/>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p>
        </w:tc>
      </w:tr>
      <w:tr w:rsidR="00C37B16" w:rsidTr="00C37B16">
        <w:tc>
          <w:tcPr>
            <w:tcW w:w="380" w:type="dxa"/>
            <w:tcBorders>
              <w:top w:val="nil"/>
              <w:left w:val="single" w:sz="8" w:space="0" w:color="DDDDDD"/>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FFFFF"/>
            <w:tcMar>
              <w:top w:w="15" w:type="dxa"/>
              <w:left w:w="15" w:type="dxa"/>
              <w:bottom w:w="15" w:type="dxa"/>
              <w:right w:w="15" w:type="dxa"/>
            </w:tcMar>
            <w:vAlign w:val="center"/>
            <w:hideMark/>
          </w:tcPr>
          <w:p w:rsidR="00C37B16" w:rsidRDefault="00436A4D" w:rsidP="00436A4D">
            <w:pPr>
              <w:rPr>
                <w:rFonts w:ascii="Arial" w:hAnsi="Arial" w:cs="Arial"/>
                <w:color w:val="222222"/>
                <w:sz w:val="24"/>
                <w:szCs w:val="24"/>
                <w:lang w:eastAsia="en-GB"/>
              </w:rPr>
            </w:pPr>
            <w:r>
              <w:rPr>
                <w:rFonts w:ascii="Arial" w:hAnsi="Arial" w:cs="Arial"/>
                <w:color w:val="222222"/>
                <w:sz w:val="24"/>
                <w:szCs w:val="24"/>
                <w:lang w:eastAsia="en-GB"/>
              </w:rPr>
              <w:t>M</w:t>
            </w:r>
            <w:r w:rsidR="00C37B16">
              <w:rPr>
                <w:rFonts w:ascii="Arial" w:hAnsi="Arial" w:cs="Arial"/>
                <w:color w:val="222222"/>
                <w:sz w:val="24"/>
                <w:szCs w:val="24"/>
                <w:lang w:eastAsia="en-GB"/>
              </w:rPr>
              <w:t>edical information</w:t>
            </w:r>
            <w:r>
              <w:rPr>
                <w:rFonts w:ascii="Arial" w:hAnsi="Arial" w:cs="Arial"/>
                <w:color w:val="222222"/>
                <w:sz w:val="24"/>
                <w:szCs w:val="24"/>
                <w:lang w:eastAsia="en-GB"/>
              </w:rPr>
              <w:t xml:space="preserve"> as appropriate (e.g. disability discrimination, management of ill health</w:t>
            </w:r>
          </w:p>
        </w:tc>
      </w:tr>
      <w:tr w:rsidR="00C37B16" w:rsidTr="00C37B16">
        <w:tc>
          <w:tcPr>
            <w:tcW w:w="38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References</w:t>
            </w:r>
          </w:p>
        </w:tc>
      </w:tr>
      <w:tr w:rsidR="00C37B16" w:rsidTr="00C37B16">
        <w:tc>
          <w:tcPr>
            <w:tcW w:w="380" w:type="dxa"/>
            <w:tcBorders>
              <w:top w:val="nil"/>
              <w:left w:val="single" w:sz="8" w:space="0" w:color="DDDDDD"/>
              <w:bottom w:val="nil"/>
              <w:right w:val="nil"/>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nil"/>
              <w:right w:val="single" w:sz="8" w:space="0" w:color="DDDDDD"/>
            </w:tcBorders>
            <w:shd w:val="clear" w:color="auto" w:fill="FFFFFF"/>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Financial information (including but not limited to payroll details and terms, HMRC data, pension scheme details, court orders and statutory payments)</w:t>
            </w:r>
          </w:p>
        </w:tc>
      </w:tr>
      <w:tr w:rsidR="00C37B16" w:rsidTr="00C37B16">
        <w:tc>
          <w:tcPr>
            <w:tcW w:w="380" w:type="dxa"/>
            <w:tcBorders>
              <w:top w:val="nil"/>
              <w:left w:val="single" w:sz="8" w:space="0" w:color="DDDDDD"/>
              <w:bottom w:val="single" w:sz="8" w:space="0" w:color="DDDDDD"/>
              <w:right w:val="nil"/>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w:t>
            </w:r>
          </w:p>
        </w:tc>
        <w:tc>
          <w:tcPr>
            <w:tcW w:w="5330" w:type="dxa"/>
            <w:tcBorders>
              <w:top w:val="nil"/>
              <w:left w:val="nil"/>
              <w:bottom w:val="single" w:sz="8" w:space="0" w:color="DDDDDD"/>
              <w:right w:val="single" w:sz="8" w:space="0" w:color="DDDDDD"/>
            </w:tcBorders>
            <w:shd w:val="clear" w:color="auto" w:fill="F9F9F9"/>
            <w:tcMar>
              <w:top w:w="15" w:type="dxa"/>
              <w:left w:w="15" w:type="dxa"/>
              <w:bottom w:w="15" w:type="dxa"/>
              <w:right w:w="15" w:type="dxa"/>
            </w:tcMar>
            <w:vAlign w:val="center"/>
            <w:hideMark/>
          </w:tcPr>
          <w:p w:rsidR="00C37B16" w:rsidRDefault="00C37B16">
            <w:pPr>
              <w:rPr>
                <w:rFonts w:ascii="Arial" w:hAnsi="Arial" w:cs="Arial"/>
                <w:color w:val="222222"/>
                <w:sz w:val="24"/>
                <w:szCs w:val="24"/>
                <w:lang w:eastAsia="en-GB"/>
              </w:rPr>
            </w:pPr>
            <w:r>
              <w:rPr>
                <w:rFonts w:ascii="Arial" w:hAnsi="Arial" w:cs="Arial"/>
                <w:color w:val="222222"/>
                <w:sz w:val="24"/>
                <w:szCs w:val="24"/>
                <w:lang w:eastAsia="en-GB"/>
              </w:rPr>
              <w:t>A log of our communications with you by email and telephone</w:t>
            </w:r>
          </w:p>
        </w:tc>
      </w:tr>
    </w:tbl>
    <w:p w:rsidR="00C37B16" w:rsidRDefault="00C37B16"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w:t>
      </w:r>
    </w:p>
    <w:p w:rsidR="00436A4D" w:rsidRDefault="00C37B16"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This </w:t>
      </w:r>
      <w:r w:rsidR="00436A4D">
        <w:rPr>
          <w:rFonts w:ascii="Arial" w:hAnsi="Arial" w:cs="Arial"/>
          <w:color w:val="222222"/>
          <w:sz w:val="24"/>
          <w:szCs w:val="24"/>
          <w:lang w:eastAsia="en-GB"/>
        </w:rPr>
        <w:t xml:space="preserve">above </w:t>
      </w:r>
      <w:r>
        <w:rPr>
          <w:rFonts w:ascii="Arial" w:hAnsi="Arial" w:cs="Arial"/>
          <w:color w:val="222222"/>
          <w:sz w:val="24"/>
          <w:szCs w:val="24"/>
          <w:lang w:eastAsia="en-GB"/>
        </w:rPr>
        <w:t xml:space="preserve">information will </w:t>
      </w:r>
      <w:r w:rsidR="00436A4D">
        <w:rPr>
          <w:rFonts w:ascii="Arial" w:hAnsi="Arial" w:cs="Arial"/>
          <w:color w:val="222222"/>
          <w:sz w:val="24"/>
          <w:szCs w:val="24"/>
          <w:lang w:eastAsia="en-GB"/>
        </w:rPr>
        <w:t xml:space="preserve">normally have been directly obtained from the individual being employed/employed by the firm. </w:t>
      </w:r>
    </w:p>
    <w:p w:rsidR="00C37B16" w:rsidRDefault="00436A4D" w:rsidP="009000DD">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In respect of </w:t>
      </w:r>
      <w:r w:rsidR="00C37B16">
        <w:rPr>
          <w:rFonts w:ascii="Arial" w:hAnsi="Arial" w:cs="Arial"/>
          <w:color w:val="222222"/>
          <w:sz w:val="24"/>
          <w:szCs w:val="24"/>
          <w:lang w:eastAsia="en-GB"/>
        </w:rPr>
        <w:t xml:space="preserve">references, </w:t>
      </w:r>
      <w:r>
        <w:rPr>
          <w:rFonts w:ascii="Arial" w:hAnsi="Arial" w:cs="Arial"/>
          <w:color w:val="222222"/>
          <w:sz w:val="24"/>
          <w:szCs w:val="24"/>
          <w:lang w:eastAsia="en-GB"/>
        </w:rPr>
        <w:t xml:space="preserve">it is the firm’s policy to </w:t>
      </w:r>
      <w:r w:rsidR="009000DD">
        <w:rPr>
          <w:rFonts w:ascii="Arial" w:hAnsi="Arial" w:cs="Arial"/>
          <w:color w:val="222222"/>
          <w:sz w:val="24"/>
          <w:szCs w:val="24"/>
          <w:lang w:eastAsia="en-GB"/>
        </w:rPr>
        <w:t>obtain basic factual employment information regard</w:t>
      </w:r>
      <w:r w:rsidR="00EA1F94">
        <w:rPr>
          <w:rFonts w:ascii="Arial" w:hAnsi="Arial" w:cs="Arial"/>
          <w:color w:val="222222"/>
          <w:sz w:val="24"/>
          <w:szCs w:val="24"/>
          <w:lang w:eastAsia="en-GB"/>
        </w:rPr>
        <w:t xml:space="preserve">ing recent employment from </w:t>
      </w:r>
      <w:r w:rsidR="009000DD">
        <w:rPr>
          <w:rFonts w:ascii="Arial" w:hAnsi="Arial" w:cs="Arial"/>
          <w:color w:val="222222"/>
          <w:sz w:val="24"/>
          <w:szCs w:val="24"/>
          <w:lang w:eastAsia="en-GB"/>
        </w:rPr>
        <w:t>previous employer/s</w:t>
      </w:r>
      <w:r w:rsidR="00C37B16">
        <w:rPr>
          <w:rFonts w:ascii="Arial" w:hAnsi="Arial" w:cs="Arial"/>
          <w:color w:val="222222"/>
          <w:sz w:val="24"/>
          <w:szCs w:val="24"/>
          <w:lang w:eastAsia="en-GB"/>
        </w:rPr>
        <w:t xml:space="preserve">. </w:t>
      </w:r>
      <w:r w:rsidR="009000DD">
        <w:rPr>
          <w:rFonts w:ascii="Arial" w:hAnsi="Arial" w:cs="Arial"/>
          <w:color w:val="222222"/>
          <w:sz w:val="24"/>
          <w:szCs w:val="24"/>
          <w:lang w:eastAsia="en-GB"/>
        </w:rPr>
        <w:t>Any medical information obtained will only have been done so with the employee’s explicit consent with the aim of assisting the firm to manage ill health or known medical conditions protected under disability discrimination legislation</w:t>
      </w:r>
      <w:r w:rsidR="00C37B16">
        <w:rPr>
          <w:rFonts w:ascii="Arial" w:hAnsi="Arial" w:cs="Arial"/>
          <w:color w:val="222222"/>
          <w:sz w:val="24"/>
          <w:szCs w:val="24"/>
          <w:lang w:eastAsia="en-GB"/>
        </w:rPr>
        <w:t>.  </w:t>
      </w:r>
    </w:p>
    <w:p w:rsidR="00283931" w:rsidRDefault="00283931" w:rsidP="00C37B16">
      <w:pPr>
        <w:shd w:val="clear" w:color="auto" w:fill="FFFFFF"/>
        <w:spacing w:before="100" w:beforeAutospacing="1" w:after="100" w:afterAutospacing="1"/>
        <w:rPr>
          <w:rFonts w:ascii="Arial" w:hAnsi="Arial" w:cs="Arial"/>
          <w:b/>
          <w:color w:val="222222"/>
          <w:sz w:val="24"/>
          <w:szCs w:val="24"/>
          <w:lang w:eastAsia="en-GB"/>
        </w:rPr>
      </w:pPr>
    </w:p>
    <w:p w:rsidR="00283931" w:rsidRDefault="00283931" w:rsidP="00C37B16">
      <w:pPr>
        <w:shd w:val="clear" w:color="auto" w:fill="FFFFFF"/>
        <w:spacing w:before="100" w:beforeAutospacing="1" w:after="100" w:afterAutospacing="1"/>
        <w:rPr>
          <w:rFonts w:ascii="Arial" w:hAnsi="Arial" w:cs="Arial"/>
          <w:b/>
          <w:color w:val="222222"/>
          <w:sz w:val="24"/>
          <w:szCs w:val="24"/>
          <w:lang w:eastAsia="en-GB"/>
        </w:rPr>
      </w:pPr>
    </w:p>
    <w:p w:rsidR="00283931" w:rsidRDefault="00283931" w:rsidP="00C37B16">
      <w:pPr>
        <w:shd w:val="clear" w:color="auto" w:fill="FFFFFF"/>
        <w:spacing w:before="100" w:beforeAutospacing="1" w:after="100" w:afterAutospacing="1"/>
        <w:rPr>
          <w:rFonts w:ascii="Arial" w:hAnsi="Arial" w:cs="Arial"/>
          <w:b/>
          <w:color w:val="222222"/>
          <w:sz w:val="24"/>
          <w:szCs w:val="24"/>
          <w:lang w:eastAsia="en-GB"/>
        </w:rPr>
      </w:pPr>
    </w:p>
    <w:p w:rsidR="00C37B16" w:rsidRPr="009000DD" w:rsidRDefault="009000DD" w:rsidP="00C37B16">
      <w:pPr>
        <w:shd w:val="clear" w:color="auto" w:fill="FFFFFF"/>
        <w:spacing w:before="100" w:beforeAutospacing="1" w:after="100" w:afterAutospacing="1"/>
        <w:rPr>
          <w:rFonts w:ascii="Arial" w:hAnsi="Arial" w:cs="Arial"/>
          <w:b/>
          <w:color w:val="222222"/>
          <w:sz w:val="24"/>
          <w:szCs w:val="24"/>
          <w:lang w:eastAsia="en-GB"/>
        </w:rPr>
      </w:pPr>
      <w:r w:rsidRPr="009000DD">
        <w:rPr>
          <w:rFonts w:ascii="Arial" w:hAnsi="Arial" w:cs="Arial"/>
          <w:b/>
          <w:color w:val="222222"/>
          <w:sz w:val="24"/>
          <w:szCs w:val="24"/>
          <w:lang w:eastAsia="en-GB"/>
        </w:rPr>
        <w:t>DATA RETENTION</w:t>
      </w:r>
    </w:p>
    <w:p w:rsidR="00C234D5" w:rsidRPr="00C234D5" w:rsidRDefault="00C234D5" w:rsidP="00C37B16">
      <w:pPr>
        <w:shd w:val="clear" w:color="auto" w:fill="FFFFFF"/>
        <w:spacing w:before="100" w:beforeAutospacing="1" w:after="100" w:afterAutospacing="1"/>
        <w:rPr>
          <w:rFonts w:ascii="Arial" w:hAnsi="Arial" w:cs="Arial"/>
          <w:b/>
          <w:color w:val="222222"/>
          <w:sz w:val="24"/>
          <w:szCs w:val="24"/>
          <w:lang w:eastAsia="en-GB"/>
        </w:rPr>
      </w:pPr>
      <w:r w:rsidRPr="00C234D5">
        <w:rPr>
          <w:rFonts w:ascii="Arial" w:hAnsi="Arial" w:cs="Arial"/>
          <w:b/>
          <w:color w:val="222222"/>
          <w:sz w:val="24"/>
          <w:szCs w:val="24"/>
          <w:lang w:eastAsia="en-GB"/>
        </w:rPr>
        <w:t>CANDIDATES</w:t>
      </w:r>
      <w:r>
        <w:rPr>
          <w:rFonts w:ascii="Arial" w:hAnsi="Arial" w:cs="Arial"/>
          <w:b/>
          <w:color w:val="222222"/>
          <w:sz w:val="24"/>
          <w:szCs w:val="24"/>
          <w:lang w:eastAsia="en-GB"/>
        </w:rPr>
        <w:t>/CLIENTS</w:t>
      </w:r>
    </w:p>
    <w:p w:rsidR="00C37B16" w:rsidRDefault="009000DD"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All candidate and client related data is stored securely on a password protected externally hosted database in compliance with all relevant data protection regulations</w:t>
      </w:r>
      <w:r w:rsidR="00C37B16">
        <w:rPr>
          <w:rFonts w:ascii="Arial" w:hAnsi="Arial" w:cs="Arial"/>
          <w:color w:val="222222"/>
          <w:sz w:val="24"/>
          <w:szCs w:val="24"/>
          <w:lang w:eastAsia="en-GB"/>
        </w:rPr>
        <w:t>.</w:t>
      </w:r>
    </w:p>
    <w:p w:rsidR="00C37B16" w:rsidRPr="00283931" w:rsidRDefault="00C37B16" w:rsidP="00C37B16">
      <w:pPr>
        <w:shd w:val="clear" w:color="auto" w:fill="FFFFFF"/>
        <w:spacing w:before="100" w:beforeAutospacing="1" w:after="100" w:afterAutospacing="1"/>
        <w:rPr>
          <w:rFonts w:ascii="Arial" w:hAnsi="Arial" w:cs="Arial"/>
          <w:b/>
          <w:color w:val="222222"/>
          <w:sz w:val="24"/>
          <w:szCs w:val="24"/>
          <w:lang w:eastAsia="en-GB"/>
        </w:rPr>
      </w:pPr>
      <w:r w:rsidRPr="00283931">
        <w:rPr>
          <w:rFonts w:ascii="Arial" w:hAnsi="Arial" w:cs="Arial"/>
          <w:b/>
          <w:color w:val="222222"/>
          <w:sz w:val="24"/>
          <w:szCs w:val="24"/>
          <w:lang w:eastAsia="en-GB"/>
        </w:rPr>
        <w:t xml:space="preserve">Disclosure of </w:t>
      </w:r>
      <w:r w:rsidR="00283931" w:rsidRPr="00283931">
        <w:rPr>
          <w:rFonts w:ascii="Arial" w:hAnsi="Arial" w:cs="Arial"/>
          <w:b/>
          <w:color w:val="222222"/>
          <w:sz w:val="24"/>
          <w:szCs w:val="24"/>
          <w:lang w:eastAsia="en-GB"/>
        </w:rPr>
        <w:t xml:space="preserve">candidate </w:t>
      </w:r>
      <w:r w:rsidRPr="00283931">
        <w:rPr>
          <w:rFonts w:ascii="Arial" w:hAnsi="Arial" w:cs="Arial"/>
          <w:b/>
          <w:color w:val="222222"/>
          <w:sz w:val="24"/>
          <w:szCs w:val="24"/>
          <w:lang w:eastAsia="en-GB"/>
        </w:rPr>
        <w:t>information</w:t>
      </w:r>
    </w:p>
    <w:p w:rsidR="00C37B16" w:rsidRDefault="00283931"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Candidate CVs</w:t>
      </w:r>
      <w:r w:rsidR="00C37B16">
        <w:rPr>
          <w:rFonts w:ascii="Arial" w:hAnsi="Arial" w:cs="Arial"/>
          <w:color w:val="222222"/>
          <w:sz w:val="24"/>
          <w:szCs w:val="24"/>
          <w:lang w:eastAsia="en-GB"/>
        </w:rPr>
        <w:t xml:space="preserve"> and related information will be shared or sent to prospective employers and our clients</w:t>
      </w:r>
      <w:r>
        <w:rPr>
          <w:rFonts w:ascii="Arial" w:hAnsi="Arial" w:cs="Arial"/>
          <w:color w:val="222222"/>
          <w:sz w:val="24"/>
          <w:szCs w:val="24"/>
          <w:lang w:eastAsia="en-GB"/>
        </w:rPr>
        <w:t xml:space="preserve"> with the agreement of the candidate</w:t>
      </w:r>
      <w:r w:rsidR="00C37B16">
        <w:rPr>
          <w:rFonts w:ascii="Arial" w:hAnsi="Arial" w:cs="Arial"/>
          <w:color w:val="222222"/>
          <w:sz w:val="24"/>
          <w:szCs w:val="24"/>
          <w:lang w:eastAsia="en-GB"/>
        </w:rPr>
        <w:t xml:space="preserve">.  Once a placement </w:t>
      </w:r>
      <w:r>
        <w:rPr>
          <w:rFonts w:ascii="Arial" w:hAnsi="Arial" w:cs="Arial"/>
          <w:color w:val="222222"/>
          <w:sz w:val="24"/>
          <w:szCs w:val="24"/>
          <w:lang w:eastAsia="en-GB"/>
        </w:rPr>
        <w:t>ha</w:t>
      </w:r>
      <w:r w:rsidR="00EA1F94">
        <w:rPr>
          <w:rFonts w:ascii="Arial" w:hAnsi="Arial" w:cs="Arial"/>
          <w:color w:val="222222"/>
          <w:sz w:val="24"/>
          <w:szCs w:val="24"/>
          <w:lang w:eastAsia="en-GB"/>
        </w:rPr>
        <w:t>s been secured, Blue Pencil will work</w:t>
      </w:r>
      <w:r>
        <w:rPr>
          <w:rFonts w:ascii="Arial" w:hAnsi="Arial" w:cs="Arial"/>
          <w:color w:val="222222"/>
          <w:sz w:val="24"/>
          <w:szCs w:val="24"/>
          <w:lang w:eastAsia="en-GB"/>
        </w:rPr>
        <w:t xml:space="preserve"> to obtain and provide the client with any relevant follow up information required for them to process a candidate’s appointment</w:t>
      </w:r>
      <w:r w:rsidR="00C37B16">
        <w:rPr>
          <w:rFonts w:ascii="Arial" w:hAnsi="Arial" w:cs="Arial"/>
          <w:color w:val="222222"/>
          <w:sz w:val="24"/>
          <w:szCs w:val="24"/>
          <w:lang w:eastAsia="en-GB"/>
        </w:rPr>
        <w:t xml:space="preserve">. </w:t>
      </w:r>
      <w:r>
        <w:rPr>
          <w:rFonts w:ascii="Arial" w:hAnsi="Arial" w:cs="Arial"/>
          <w:color w:val="222222"/>
          <w:sz w:val="24"/>
          <w:szCs w:val="24"/>
          <w:lang w:eastAsia="en-GB"/>
        </w:rPr>
        <w:t>Blue Pencil operates globally and takes all reasonable precautions to ensure that any client it is dealing with maintains an</w:t>
      </w:r>
      <w:r w:rsidR="00C37B16">
        <w:rPr>
          <w:rFonts w:ascii="Arial" w:hAnsi="Arial" w:cs="Arial"/>
          <w:color w:val="222222"/>
          <w:sz w:val="24"/>
          <w:szCs w:val="24"/>
          <w:lang w:eastAsia="en-GB"/>
        </w:rPr>
        <w:t xml:space="preserve"> adequate level of protection or the appropriate safeguards are in place </w:t>
      </w:r>
      <w:r>
        <w:rPr>
          <w:rFonts w:ascii="Arial" w:hAnsi="Arial" w:cs="Arial"/>
          <w:color w:val="222222"/>
          <w:sz w:val="24"/>
          <w:szCs w:val="24"/>
          <w:lang w:eastAsia="en-GB"/>
        </w:rPr>
        <w:t>to maintain data confidentiality where information is being passed on for employment purposes</w:t>
      </w:r>
      <w:r w:rsidR="00C37B16">
        <w:rPr>
          <w:rFonts w:ascii="Arial" w:hAnsi="Arial" w:cs="Arial"/>
          <w:color w:val="222222"/>
          <w:sz w:val="24"/>
          <w:szCs w:val="24"/>
          <w:lang w:eastAsia="en-GB"/>
        </w:rPr>
        <w:t>.</w:t>
      </w:r>
    </w:p>
    <w:p w:rsidR="00283931" w:rsidRDefault="00283931" w:rsidP="00C37B16">
      <w:pPr>
        <w:shd w:val="clear" w:color="auto" w:fill="FFFFFF"/>
        <w:spacing w:before="100" w:beforeAutospacing="1" w:after="100" w:afterAutospacing="1"/>
        <w:rPr>
          <w:rFonts w:ascii="Arial" w:hAnsi="Arial" w:cs="Arial"/>
          <w:b/>
          <w:color w:val="222222"/>
          <w:sz w:val="24"/>
          <w:szCs w:val="24"/>
          <w:lang w:eastAsia="en-GB"/>
        </w:rPr>
      </w:pPr>
      <w:r w:rsidRPr="00283931">
        <w:rPr>
          <w:rFonts w:ascii="Arial" w:hAnsi="Arial" w:cs="Arial"/>
          <w:b/>
          <w:color w:val="222222"/>
          <w:sz w:val="24"/>
          <w:szCs w:val="24"/>
          <w:lang w:eastAsia="en-GB"/>
        </w:rPr>
        <w:t>EMPLOYEES</w:t>
      </w:r>
    </w:p>
    <w:p w:rsidR="00283931" w:rsidRPr="00283931" w:rsidRDefault="00A73169"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Blue Pencil and its third party payroll provider only holds the necessary minimum information to ensure that an employee can be paid and the relevant data returns made to the appropriate authorities in respect of employment related contributions (HMRC), pensions etc. Payroll related data is maintained securely on a password protected database by our third party payroll provider as well as the relevant pension scheme provider. Other employee related information for the purposes of ongoing management (appraisals </w:t>
      </w:r>
      <w:proofErr w:type="spellStart"/>
      <w:r>
        <w:rPr>
          <w:rFonts w:ascii="Arial" w:hAnsi="Arial" w:cs="Arial"/>
          <w:color w:val="222222"/>
          <w:sz w:val="24"/>
          <w:szCs w:val="24"/>
          <w:lang w:eastAsia="en-GB"/>
        </w:rPr>
        <w:t>etc</w:t>
      </w:r>
      <w:proofErr w:type="spellEnd"/>
      <w:r>
        <w:rPr>
          <w:rFonts w:ascii="Arial" w:hAnsi="Arial" w:cs="Arial"/>
          <w:color w:val="222222"/>
          <w:sz w:val="24"/>
          <w:szCs w:val="24"/>
          <w:lang w:eastAsia="en-GB"/>
        </w:rPr>
        <w:t>) is maintained securely by th</w:t>
      </w:r>
      <w:r w:rsidR="00EA1F94">
        <w:rPr>
          <w:rFonts w:ascii="Arial" w:hAnsi="Arial" w:cs="Arial"/>
          <w:color w:val="222222"/>
          <w:sz w:val="24"/>
          <w:szCs w:val="24"/>
          <w:lang w:eastAsia="en-GB"/>
        </w:rPr>
        <w:t>e HR Director.</w:t>
      </w:r>
    </w:p>
    <w:p w:rsidR="00C37B16" w:rsidRPr="00A73169" w:rsidRDefault="00A73169" w:rsidP="00C37B16">
      <w:pPr>
        <w:shd w:val="clear" w:color="auto" w:fill="FFFFFF"/>
        <w:spacing w:before="100" w:beforeAutospacing="1" w:after="100" w:afterAutospacing="1"/>
        <w:rPr>
          <w:rFonts w:ascii="Arial" w:hAnsi="Arial" w:cs="Arial"/>
          <w:b/>
          <w:color w:val="222222"/>
          <w:sz w:val="24"/>
          <w:szCs w:val="24"/>
          <w:lang w:eastAsia="en-GB"/>
        </w:rPr>
      </w:pPr>
      <w:r w:rsidRPr="00A73169">
        <w:rPr>
          <w:rFonts w:ascii="Arial" w:hAnsi="Arial" w:cs="Arial"/>
          <w:b/>
          <w:color w:val="222222"/>
          <w:sz w:val="24"/>
          <w:szCs w:val="24"/>
          <w:lang w:eastAsia="en-GB"/>
        </w:rPr>
        <w:t>RIGHT OF ACCESS TO INFORMATION</w:t>
      </w:r>
      <w:r>
        <w:rPr>
          <w:rFonts w:ascii="Arial" w:hAnsi="Arial" w:cs="Arial"/>
          <w:b/>
          <w:color w:val="222222"/>
          <w:sz w:val="24"/>
          <w:szCs w:val="24"/>
          <w:lang w:eastAsia="en-GB"/>
        </w:rPr>
        <w:t xml:space="preserve"> (</w:t>
      </w:r>
      <w:proofErr w:type="spellStart"/>
      <w:r>
        <w:rPr>
          <w:rFonts w:ascii="Arial" w:hAnsi="Arial" w:cs="Arial"/>
          <w:b/>
          <w:color w:val="222222"/>
          <w:sz w:val="24"/>
          <w:szCs w:val="24"/>
          <w:lang w:eastAsia="en-GB"/>
        </w:rPr>
        <w:t>Candidates.Clients.Employees</w:t>
      </w:r>
      <w:proofErr w:type="spellEnd"/>
      <w:r>
        <w:rPr>
          <w:rFonts w:ascii="Arial" w:hAnsi="Arial" w:cs="Arial"/>
          <w:b/>
          <w:color w:val="222222"/>
          <w:sz w:val="24"/>
          <w:szCs w:val="24"/>
          <w:lang w:eastAsia="en-GB"/>
        </w:rPr>
        <w:t>)</w:t>
      </w:r>
    </w:p>
    <w:p w:rsidR="00C37B16" w:rsidRDefault="00A73169"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Blue Pencil is committed to ensuring that any individual is afforded access to information relating to them that Blue Pencil holds. </w:t>
      </w:r>
      <w:r w:rsidR="00EA1F94">
        <w:rPr>
          <w:rFonts w:ascii="Arial" w:hAnsi="Arial" w:cs="Arial"/>
          <w:color w:val="222222"/>
          <w:sz w:val="24"/>
          <w:szCs w:val="24"/>
          <w:lang w:eastAsia="en-GB"/>
        </w:rPr>
        <w:t xml:space="preserve">An individual has </w:t>
      </w:r>
      <w:r w:rsidR="00C37B16">
        <w:rPr>
          <w:rFonts w:ascii="Arial" w:hAnsi="Arial" w:cs="Arial"/>
          <w:color w:val="222222"/>
          <w:sz w:val="24"/>
          <w:szCs w:val="24"/>
          <w:lang w:eastAsia="en-GB"/>
        </w:rPr>
        <w:t>the right at any time to ask for a copy of the in</w:t>
      </w:r>
      <w:r w:rsidR="00EA1F94">
        <w:rPr>
          <w:rFonts w:ascii="Arial" w:hAnsi="Arial" w:cs="Arial"/>
          <w:color w:val="222222"/>
          <w:sz w:val="24"/>
          <w:szCs w:val="24"/>
          <w:lang w:eastAsia="en-GB"/>
        </w:rPr>
        <w:t xml:space="preserve">formation about them </w:t>
      </w:r>
      <w:r w:rsidR="007E5A8B">
        <w:rPr>
          <w:rFonts w:ascii="Arial" w:hAnsi="Arial" w:cs="Arial"/>
          <w:color w:val="222222"/>
          <w:sz w:val="24"/>
          <w:szCs w:val="24"/>
          <w:lang w:eastAsia="en-GB"/>
        </w:rPr>
        <w:t xml:space="preserve">that Blue Pencil maintains. Blue Pencil works on the principal that all data is maintained with the consent of the relevant parties purely for the administration of its recruitment services or more directly for the employment of its staff. Any requests for information should be directed to Chris Lipscomb who is the accountable Director in respect of General Data Protection Regulations: </w:t>
      </w:r>
      <w:hyperlink r:id="rId5" w:history="1">
        <w:r w:rsidR="007E5A8B" w:rsidRPr="00367591">
          <w:rPr>
            <w:rStyle w:val="Hyperlink"/>
            <w:rFonts w:ascii="Arial" w:hAnsi="Arial" w:cs="Arial"/>
            <w:sz w:val="24"/>
            <w:szCs w:val="24"/>
            <w:lang w:eastAsia="en-GB"/>
          </w:rPr>
          <w:t>chris.lipscomb@bluepencil-legal.com</w:t>
        </w:r>
      </w:hyperlink>
    </w:p>
    <w:p w:rsidR="00C37B16" w:rsidRDefault="00C37B16"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In addition to this right of access, </w:t>
      </w:r>
      <w:r w:rsidR="007E5A8B">
        <w:rPr>
          <w:rFonts w:ascii="Arial" w:hAnsi="Arial" w:cs="Arial"/>
          <w:color w:val="222222"/>
          <w:sz w:val="24"/>
          <w:szCs w:val="24"/>
          <w:lang w:eastAsia="en-GB"/>
        </w:rPr>
        <w:t xml:space="preserve">all individuals have the right to request: </w:t>
      </w:r>
      <w:r>
        <w:rPr>
          <w:rFonts w:ascii="Arial" w:hAnsi="Arial" w:cs="Arial"/>
          <w:color w:val="222222"/>
          <w:sz w:val="24"/>
          <w:szCs w:val="24"/>
          <w:lang w:eastAsia="en-GB"/>
        </w:rPr>
        <w:t>erasure, restriction of processing, objection and data portability</w:t>
      </w:r>
    </w:p>
    <w:p w:rsidR="00C37B16" w:rsidRPr="007E5A8B" w:rsidRDefault="007E5A8B" w:rsidP="00C37B16">
      <w:pPr>
        <w:shd w:val="clear" w:color="auto" w:fill="FFFFFF"/>
        <w:spacing w:before="100" w:beforeAutospacing="1" w:after="100" w:afterAutospacing="1"/>
        <w:rPr>
          <w:rFonts w:ascii="Arial" w:hAnsi="Arial" w:cs="Arial"/>
          <w:b/>
          <w:color w:val="222222"/>
          <w:sz w:val="24"/>
          <w:szCs w:val="24"/>
          <w:lang w:eastAsia="en-GB"/>
        </w:rPr>
      </w:pPr>
      <w:r w:rsidRPr="007E5A8B">
        <w:rPr>
          <w:rFonts w:ascii="Arial" w:hAnsi="Arial" w:cs="Arial"/>
          <w:b/>
          <w:color w:val="222222"/>
          <w:sz w:val="24"/>
          <w:szCs w:val="24"/>
          <w:lang w:eastAsia="en-GB"/>
        </w:rPr>
        <w:t>RETENTION OF DATA</w:t>
      </w:r>
      <w:r>
        <w:rPr>
          <w:rFonts w:ascii="Arial" w:hAnsi="Arial" w:cs="Arial"/>
          <w:b/>
          <w:color w:val="222222"/>
          <w:sz w:val="24"/>
          <w:szCs w:val="24"/>
          <w:lang w:eastAsia="en-GB"/>
        </w:rPr>
        <w:t>/WITHDRAWL OF CONSENT</w:t>
      </w:r>
    </w:p>
    <w:p w:rsidR="00C37B16" w:rsidRDefault="007E5A8B"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lastRenderedPageBreak/>
        <w:t>D</w:t>
      </w:r>
      <w:r w:rsidR="00C37B16">
        <w:rPr>
          <w:rFonts w:ascii="Arial" w:hAnsi="Arial" w:cs="Arial"/>
          <w:color w:val="222222"/>
          <w:sz w:val="24"/>
          <w:szCs w:val="24"/>
          <w:lang w:eastAsia="en-GB"/>
        </w:rPr>
        <w:t xml:space="preserve">ata will be retained for no longer than is necessary </w:t>
      </w:r>
      <w:r>
        <w:rPr>
          <w:rFonts w:ascii="Arial" w:hAnsi="Arial" w:cs="Arial"/>
          <w:color w:val="222222"/>
          <w:sz w:val="24"/>
          <w:szCs w:val="24"/>
          <w:lang w:eastAsia="en-GB"/>
        </w:rPr>
        <w:t xml:space="preserve">both in relation to our recruitment service activities </w:t>
      </w:r>
      <w:r w:rsidR="006F0569">
        <w:rPr>
          <w:rFonts w:ascii="Arial" w:hAnsi="Arial" w:cs="Arial"/>
          <w:color w:val="222222"/>
          <w:sz w:val="24"/>
          <w:szCs w:val="24"/>
          <w:lang w:eastAsia="en-GB"/>
        </w:rPr>
        <w:t xml:space="preserve">(up to a max of 3 years or longer with permission of individual) </w:t>
      </w:r>
      <w:r>
        <w:rPr>
          <w:rFonts w:ascii="Arial" w:hAnsi="Arial" w:cs="Arial"/>
          <w:color w:val="222222"/>
          <w:sz w:val="24"/>
          <w:szCs w:val="24"/>
          <w:lang w:eastAsia="en-GB"/>
        </w:rPr>
        <w:t xml:space="preserve">as well as our responsibilities as an employer. </w:t>
      </w:r>
      <w:r w:rsidR="00B5237C">
        <w:rPr>
          <w:rFonts w:ascii="Arial" w:hAnsi="Arial" w:cs="Arial"/>
          <w:color w:val="222222"/>
          <w:sz w:val="24"/>
          <w:szCs w:val="24"/>
          <w:lang w:eastAsia="en-GB"/>
        </w:rPr>
        <w:t xml:space="preserve">Individuals may withdraw their </w:t>
      </w:r>
      <w:r>
        <w:rPr>
          <w:rFonts w:ascii="Arial" w:hAnsi="Arial" w:cs="Arial"/>
          <w:color w:val="222222"/>
          <w:sz w:val="24"/>
          <w:szCs w:val="24"/>
          <w:lang w:eastAsia="en-GB"/>
        </w:rPr>
        <w:t xml:space="preserve">consent </w:t>
      </w:r>
      <w:r w:rsidR="00B5237C">
        <w:rPr>
          <w:rFonts w:ascii="Arial" w:hAnsi="Arial" w:cs="Arial"/>
          <w:color w:val="222222"/>
          <w:sz w:val="24"/>
          <w:szCs w:val="24"/>
          <w:lang w:eastAsia="en-GB"/>
        </w:rPr>
        <w:t xml:space="preserve">at any point in time </w:t>
      </w:r>
    </w:p>
    <w:p w:rsidR="007E5A8B" w:rsidRDefault="007E5A8B" w:rsidP="00C37B16">
      <w:pPr>
        <w:shd w:val="clear" w:color="auto" w:fill="FFFFFF"/>
        <w:spacing w:before="100" w:beforeAutospacing="1" w:after="100" w:afterAutospacing="1"/>
        <w:rPr>
          <w:rFonts w:ascii="Arial" w:hAnsi="Arial" w:cs="Arial"/>
          <w:color w:val="222222"/>
          <w:sz w:val="24"/>
          <w:szCs w:val="24"/>
          <w:lang w:eastAsia="en-GB"/>
        </w:rPr>
      </w:pPr>
    </w:p>
    <w:p w:rsidR="00C37B16" w:rsidRPr="007E5A8B" w:rsidRDefault="00C37B16" w:rsidP="00C37B16">
      <w:pPr>
        <w:shd w:val="clear" w:color="auto" w:fill="FFFFFF"/>
        <w:spacing w:before="100" w:beforeAutospacing="1" w:after="100" w:afterAutospacing="1"/>
        <w:rPr>
          <w:rFonts w:ascii="Arial" w:hAnsi="Arial" w:cs="Arial"/>
          <w:b/>
          <w:color w:val="222222"/>
          <w:sz w:val="24"/>
          <w:szCs w:val="24"/>
          <w:lang w:eastAsia="en-GB"/>
        </w:rPr>
      </w:pPr>
      <w:r w:rsidRPr="007E5A8B">
        <w:rPr>
          <w:rFonts w:ascii="Arial" w:hAnsi="Arial" w:cs="Arial"/>
          <w:b/>
          <w:color w:val="222222"/>
          <w:sz w:val="24"/>
          <w:szCs w:val="24"/>
          <w:lang w:eastAsia="en-GB"/>
        </w:rPr>
        <w:t>Withdrawal of consent</w:t>
      </w:r>
    </w:p>
    <w:p w:rsidR="00C37B16" w:rsidRDefault="006F0569"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If an individual has provided us with consent to process </w:t>
      </w:r>
      <w:r w:rsidR="00C37B16">
        <w:rPr>
          <w:rFonts w:ascii="Arial" w:hAnsi="Arial" w:cs="Arial"/>
          <w:color w:val="222222"/>
          <w:sz w:val="24"/>
          <w:szCs w:val="24"/>
          <w:lang w:eastAsia="en-GB"/>
        </w:rPr>
        <w:t xml:space="preserve">data, for the purpose of using </w:t>
      </w:r>
      <w:r>
        <w:rPr>
          <w:rFonts w:ascii="Arial" w:hAnsi="Arial" w:cs="Arial"/>
          <w:color w:val="222222"/>
          <w:sz w:val="24"/>
          <w:szCs w:val="24"/>
          <w:lang w:eastAsia="en-GB"/>
        </w:rPr>
        <w:t xml:space="preserve">our services and us finding the individual </w:t>
      </w:r>
      <w:r w:rsidR="00C37B16">
        <w:rPr>
          <w:rFonts w:ascii="Arial" w:hAnsi="Arial" w:cs="Arial"/>
          <w:color w:val="222222"/>
          <w:sz w:val="24"/>
          <w:szCs w:val="24"/>
          <w:lang w:eastAsia="en-GB"/>
        </w:rPr>
        <w:t xml:space="preserve">suitable work, </w:t>
      </w:r>
      <w:r>
        <w:rPr>
          <w:rFonts w:ascii="Arial" w:hAnsi="Arial" w:cs="Arial"/>
          <w:color w:val="222222"/>
          <w:sz w:val="24"/>
          <w:szCs w:val="24"/>
          <w:lang w:eastAsia="en-GB"/>
        </w:rPr>
        <w:t xml:space="preserve">the individual has the right </w:t>
      </w:r>
      <w:r w:rsidR="00C37B16">
        <w:rPr>
          <w:rFonts w:ascii="Arial" w:hAnsi="Arial" w:cs="Arial"/>
          <w:color w:val="222222"/>
          <w:sz w:val="24"/>
          <w:szCs w:val="24"/>
          <w:lang w:eastAsia="en-GB"/>
        </w:rPr>
        <w:t xml:space="preserve">to withdraw this </w:t>
      </w:r>
      <w:r>
        <w:rPr>
          <w:rFonts w:ascii="Arial" w:hAnsi="Arial" w:cs="Arial"/>
          <w:color w:val="222222"/>
          <w:sz w:val="24"/>
          <w:szCs w:val="24"/>
          <w:lang w:eastAsia="en-GB"/>
        </w:rPr>
        <w:t xml:space="preserve">consent </w:t>
      </w:r>
      <w:bookmarkStart w:id="0" w:name="_GoBack"/>
      <w:bookmarkEnd w:id="0"/>
      <w:r w:rsidR="00C37B16">
        <w:rPr>
          <w:rFonts w:ascii="Arial" w:hAnsi="Arial" w:cs="Arial"/>
          <w:color w:val="222222"/>
          <w:sz w:val="24"/>
          <w:szCs w:val="24"/>
          <w:lang w:eastAsia="en-GB"/>
        </w:rPr>
        <w:t>at any time. </w:t>
      </w:r>
      <w:r w:rsidR="00D909BC">
        <w:rPr>
          <w:rFonts w:ascii="Arial" w:hAnsi="Arial" w:cs="Arial"/>
          <w:color w:val="222222"/>
          <w:sz w:val="24"/>
          <w:szCs w:val="24"/>
          <w:lang w:eastAsia="en-GB"/>
        </w:rPr>
        <w:t xml:space="preserve"> </w:t>
      </w:r>
    </w:p>
    <w:p w:rsidR="00C37B16" w:rsidRPr="00B5237C" w:rsidRDefault="00B5237C" w:rsidP="00C37B16">
      <w:pPr>
        <w:shd w:val="clear" w:color="auto" w:fill="FFFFFF"/>
        <w:spacing w:before="100" w:beforeAutospacing="1" w:after="100" w:afterAutospacing="1"/>
        <w:rPr>
          <w:rFonts w:ascii="Arial" w:hAnsi="Arial" w:cs="Arial"/>
          <w:b/>
          <w:color w:val="222222"/>
          <w:sz w:val="24"/>
          <w:szCs w:val="24"/>
          <w:lang w:eastAsia="en-GB"/>
        </w:rPr>
      </w:pPr>
      <w:r w:rsidRPr="00B5237C">
        <w:rPr>
          <w:rFonts w:ascii="Arial" w:hAnsi="Arial" w:cs="Arial"/>
          <w:b/>
          <w:color w:val="222222"/>
          <w:sz w:val="24"/>
          <w:szCs w:val="24"/>
          <w:lang w:eastAsia="en-GB"/>
        </w:rPr>
        <w:t>Who to speak to</w:t>
      </w:r>
    </w:p>
    <w:p w:rsidR="00C37B16" w:rsidRDefault="00B5237C"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As Blue Pencil takes data protection very seriously, the responsibility for data protection rests dir</w:t>
      </w:r>
      <w:r w:rsidR="00D909BC">
        <w:rPr>
          <w:rFonts w:ascii="Arial" w:hAnsi="Arial" w:cs="Arial"/>
          <w:color w:val="222222"/>
          <w:sz w:val="24"/>
          <w:szCs w:val="24"/>
          <w:lang w:eastAsia="en-GB"/>
        </w:rPr>
        <w:t>ectly with Chris Lipscomb, Dire</w:t>
      </w:r>
      <w:r>
        <w:rPr>
          <w:rFonts w:ascii="Arial" w:hAnsi="Arial" w:cs="Arial"/>
          <w:color w:val="222222"/>
          <w:sz w:val="24"/>
          <w:szCs w:val="24"/>
          <w:lang w:eastAsia="en-GB"/>
        </w:rPr>
        <w:t xml:space="preserve">ctor and Chief Operating Officer of </w:t>
      </w:r>
      <w:r w:rsidR="00D909BC">
        <w:rPr>
          <w:rFonts w:ascii="Arial" w:hAnsi="Arial" w:cs="Arial"/>
          <w:color w:val="222222"/>
          <w:sz w:val="24"/>
          <w:szCs w:val="24"/>
          <w:lang w:eastAsia="en-GB"/>
        </w:rPr>
        <w:t xml:space="preserve">Blue Pencil. Chris can be contacted by email: </w:t>
      </w:r>
      <w:hyperlink r:id="rId6" w:history="1">
        <w:r w:rsidR="00D909BC" w:rsidRPr="00367591">
          <w:rPr>
            <w:rStyle w:val="Hyperlink"/>
            <w:rFonts w:ascii="Arial" w:hAnsi="Arial" w:cs="Arial"/>
            <w:sz w:val="24"/>
            <w:szCs w:val="24"/>
            <w:lang w:eastAsia="en-GB"/>
          </w:rPr>
          <w:t>chris.lipscomb@bluepencil-legal.com</w:t>
        </w:r>
      </w:hyperlink>
    </w:p>
    <w:p w:rsidR="00C37B16" w:rsidRPr="00D909BC" w:rsidRDefault="00D909BC" w:rsidP="00C37B16">
      <w:pPr>
        <w:shd w:val="clear" w:color="auto" w:fill="FFFFFF"/>
        <w:spacing w:before="100" w:beforeAutospacing="1" w:after="100" w:afterAutospacing="1"/>
        <w:rPr>
          <w:rFonts w:ascii="Arial" w:hAnsi="Arial" w:cs="Arial"/>
          <w:b/>
          <w:color w:val="222222"/>
          <w:sz w:val="24"/>
          <w:szCs w:val="24"/>
          <w:lang w:eastAsia="en-GB"/>
        </w:rPr>
      </w:pPr>
      <w:r w:rsidRPr="00D909BC">
        <w:rPr>
          <w:rFonts w:ascii="Arial" w:hAnsi="Arial" w:cs="Arial"/>
          <w:b/>
          <w:color w:val="222222"/>
          <w:sz w:val="24"/>
          <w:szCs w:val="24"/>
          <w:lang w:eastAsia="en-GB"/>
        </w:rPr>
        <w:t>Policy Review</w:t>
      </w:r>
    </w:p>
    <w:p w:rsidR="00C37B16" w:rsidRDefault="00C37B16" w:rsidP="00C37B16">
      <w:pPr>
        <w:shd w:val="clear" w:color="auto" w:fill="FFFFFF"/>
        <w:spacing w:before="100" w:beforeAutospacing="1" w:after="100" w:afterAutospacing="1"/>
        <w:rPr>
          <w:rFonts w:ascii="Arial" w:hAnsi="Arial" w:cs="Arial"/>
          <w:color w:val="222222"/>
          <w:sz w:val="24"/>
          <w:szCs w:val="24"/>
          <w:lang w:eastAsia="en-GB"/>
        </w:rPr>
      </w:pPr>
      <w:r>
        <w:rPr>
          <w:rFonts w:ascii="Arial" w:hAnsi="Arial" w:cs="Arial"/>
          <w:color w:val="222222"/>
          <w:sz w:val="24"/>
          <w:szCs w:val="24"/>
          <w:lang w:eastAsia="en-GB"/>
        </w:rPr>
        <w:t xml:space="preserve">This </w:t>
      </w:r>
      <w:r w:rsidR="00D909BC">
        <w:rPr>
          <w:rFonts w:ascii="Arial" w:hAnsi="Arial" w:cs="Arial"/>
          <w:color w:val="222222"/>
          <w:sz w:val="24"/>
          <w:szCs w:val="24"/>
          <w:lang w:eastAsia="en-GB"/>
        </w:rPr>
        <w:t>policy will be reviewed at least annually by the Chief Operating Officer of Blue Pencil. This policy was last reviewed in May 2018</w:t>
      </w:r>
      <w:r>
        <w:rPr>
          <w:rFonts w:ascii="Arial" w:hAnsi="Arial" w:cs="Arial"/>
          <w:color w:val="222222"/>
          <w:sz w:val="24"/>
          <w:szCs w:val="24"/>
          <w:lang w:eastAsia="en-GB"/>
        </w:rPr>
        <w:t>.</w:t>
      </w:r>
    </w:p>
    <w:p w:rsidR="00C37B16" w:rsidRDefault="00C37B16" w:rsidP="00C37B16"/>
    <w:p w:rsidR="001E1B16" w:rsidRDefault="001E1B16"/>
    <w:sectPr w:rsidR="001E1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16"/>
    <w:rsid w:val="001D7E47"/>
    <w:rsid w:val="001E1B16"/>
    <w:rsid w:val="00283931"/>
    <w:rsid w:val="003E3830"/>
    <w:rsid w:val="00436A4D"/>
    <w:rsid w:val="00635063"/>
    <w:rsid w:val="006778B0"/>
    <w:rsid w:val="006F0569"/>
    <w:rsid w:val="007E5A8B"/>
    <w:rsid w:val="009000DD"/>
    <w:rsid w:val="00A73169"/>
    <w:rsid w:val="00B5237C"/>
    <w:rsid w:val="00C234D5"/>
    <w:rsid w:val="00C37B16"/>
    <w:rsid w:val="00D7486D"/>
    <w:rsid w:val="00D909BC"/>
    <w:rsid w:val="00EA1F94"/>
    <w:rsid w:val="00EB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4080C-B40D-443B-998E-3D7F865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16"/>
    <w:rPr>
      <w:color w:val="0563C1"/>
      <w:u w:val="single"/>
    </w:rPr>
  </w:style>
  <w:style w:type="paragraph" w:styleId="BalloonText">
    <w:name w:val="Balloon Text"/>
    <w:basedOn w:val="Normal"/>
    <w:link w:val="BalloonTextChar"/>
    <w:uiPriority w:val="99"/>
    <w:semiHidden/>
    <w:unhideWhenUsed/>
    <w:rsid w:val="00EA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lipscomb@bluepencil-legal.com" TargetMode="External"/><Relationship Id="rId5" Type="http://schemas.openxmlformats.org/officeDocument/2006/relationships/hyperlink" Target="mailto:chris.lipscomb@bluepencil-leg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5FD8D459</Template>
  <TotalTime>129</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Lipscomb</dc:creator>
  <cp:keywords/>
  <dc:description/>
  <cp:lastModifiedBy>Chris Lipscomb</cp:lastModifiedBy>
  <cp:revision>8</cp:revision>
  <cp:lastPrinted>2018-04-05T09:24:00Z</cp:lastPrinted>
  <dcterms:created xsi:type="dcterms:W3CDTF">2018-04-05T07:31:00Z</dcterms:created>
  <dcterms:modified xsi:type="dcterms:W3CDTF">2018-04-05T09:40:00Z</dcterms:modified>
</cp:coreProperties>
</file>